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D" w:rsidRPr="0051790D" w:rsidRDefault="0051790D" w:rsidP="005179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1790D">
        <w:rPr>
          <w:rFonts w:ascii="Verdana" w:eastAsia="Times New Roman" w:hAnsi="Verdana" w:cs="Times New Roman"/>
          <w:color w:val="BB0000"/>
          <w:sz w:val="20"/>
          <w:szCs w:val="20"/>
          <w:bdr w:val="double" w:sz="12" w:space="0" w:color="FFFFCC" w:frame="1"/>
          <w:shd w:val="clear" w:color="auto" w:fill="FFFFCC"/>
        </w:rPr>
        <w:fldChar w:fldCharType="begin"/>
      </w:r>
      <w:r w:rsidRPr="0051790D">
        <w:rPr>
          <w:rFonts w:ascii="Verdana" w:eastAsia="Times New Roman" w:hAnsi="Verdana" w:cs="Times New Roman"/>
          <w:color w:val="BB0000"/>
          <w:sz w:val="20"/>
          <w:szCs w:val="20"/>
          <w:bdr w:val="double" w:sz="12" w:space="0" w:color="FFFFCC" w:frame="1"/>
          <w:shd w:val="clear" w:color="auto" w:fill="FFFFCC"/>
        </w:rPr>
        <w:instrText xml:space="preserve"> HYPERLINK "http://www.nationalarchives.gov.uk/archon/searches/locresult_details.asp?LR=46" \o "ARCHON DIRECTORY contact details" \t "_new" </w:instrText>
      </w:r>
      <w:r w:rsidRPr="0051790D">
        <w:rPr>
          <w:rFonts w:ascii="Verdana" w:eastAsia="Times New Roman" w:hAnsi="Verdana" w:cs="Times New Roman"/>
          <w:color w:val="BB0000"/>
          <w:sz w:val="20"/>
          <w:szCs w:val="20"/>
          <w:bdr w:val="double" w:sz="12" w:space="0" w:color="FFFFCC" w:frame="1"/>
          <w:shd w:val="clear" w:color="auto" w:fill="FFFFCC"/>
        </w:rPr>
        <w:fldChar w:fldCharType="separate"/>
      </w:r>
      <w:r w:rsidRPr="0051790D">
        <w:rPr>
          <w:rFonts w:ascii="Verdana" w:eastAsia="Times New Roman" w:hAnsi="Verdana" w:cs="Times New Roman"/>
          <w:color w:val="BB0000"/>
          <w:sz w:val="20"/>
          <w:u w:val="single"/>
        </w:rPr>
        <w:t>Hertfordshire Archives and Local Studies</w:t>
      </w:r>
      <w:r w:rsidRPr="0051790D">
        <w:rPr>
          <w:rFonts w:ascii="Verdana" w:eastAsia="Times New Roman" w:hAnsi="Verdana" w:cs="Times New Roman"/>
          <w:color w:val="BB0000"/>
          <w:sz w:val="20"/>
          <w:szCs w:val="20"/>
          <w:bdr w:val="double" w:sz="12" w:space="0" w:color="FFFFCC" w:frame="1"/>
          <w:shd w:val="clear" w:color="auto" w:fill="FFFFCC"/>
        </w:rPr>
        <w:fldChar w:fldCharType="end"/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Title deeds and related documents of the estates of the Brand family, including the 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Hoo</w:t>
      </w:r>
      <w:proofErr w:type="spellEnd"/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 estate, 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Kimpton</w:t>
      </w:r>
      <w:proofErr w:type="spellEnd"/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, 1514-1915</w:t>
      </w:r>
    </w:p>
    <w:p w:rsidR="0051790D" w:rsidRPr="0051790D" w:rsidRDefault="0051790D" w:rsidP="0051790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51790D">
        <w:rPr>
          <w:rFonts w:ascii="Verdana" w:eastAsia="Times New Roman" w:hAnsi="Verdana" w:cs="Times New Roman"/>
          <w:b/>
          <w:bCs/>
          <w:sz w:val="24"/>
          <w:szCs w:val="24"/>
        </w:rPr>
        <w:t>Catalogue Ref. </w:t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DE/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Hm</w:t>
      </w:r>
      <w:proofErr w:type="spellEnd"/>
    </w:p>
    <w:p w:rsidR="0051790D" w:rsidRDefault="0051790D" w:rsidP="0051790D">
      <w:pPr>
        <w:spacing w:after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51790D">
        <w:rPr>
          <w:rFonts w:ascii="Verdana" w:eastAsia="Times New Roman" w:hAnsi="Verdana" w:cs="Times New Roman"/>
          <w:b/>
          <w:bCs/>
          <w:color w:val="336666"/>
          <w:sz w:val="24"/>
          <w:szCs w:val="24"/>
        </w:rPr>
        <w:t>Creator(s)</w:t>
      </w:r>
      <w:proofErr w:type="gramStart"/>
      <w:r w:rsidRPr="0051790D">
        <w:rPr>
          <w:rFonts w:ascii="Verdana" w:eastAsia="Times New Roman" w:hAnsi="Verdana" w:cs="Times New Roman"/>
          <w:b/>
          <w:bCs/>
          <w:color w:val="336666"/>
          <w:sz w:val="24"/>
          <w:szCs w:val="24"/>
        </w:rPr>
        <w:t>:</w:t>
      </w:r>
      <w:proofErr w:type="gramEnd"/>
      <w:r w:rsidRPr="0051790D">
        <w:rPr>
          <w:rFonts w:ascii="Verdana" w:eastAsia="Times New Roman" w:hAnsi="Verdana" w:cs="Times New Roman"/>
          <w:sz w:val="24"/>
          <w:szCs w:val="24"/>
        </w:rPr>
        <w:br/>
        <w:t xml:space="preserve">Brand family of the </w:t>
      </w:r>
      <w:proofErr w:type="spellStart"/>
      <w:r w:rsidRPr="0051790D">
        <w:rPr>
          <w:rFonts w:ascii="Verdana" w:eastAsia="Times New Roman" w:hAnsi="Verdana" w:cs="Times New Roman"/>
          <w:sz w:val="24"/>
          <w:szCs w:val="24"/>
        </w:rPr>
        <w:t>Hoo</w:t>
      </w:r>
      <w:proofErr w:type="spellEnd"/>
      <w:r w:rsidRPr="0051790D">
        <w:rPr>
          <w:rFonts w:ascii="Verdana" w:eastAsia="Times New Roman" w:hAnsi="Verdana" w:cs="Times New Roman"/>
          <w:sz w:val="24"/>
          <w:szCs w:val="24"/>
        </w:rPr>
        <w:t>, Hertfordshire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</w:p>
    <w:p w:rsidR="0051790D" w:rsidRDefault="0051790D" w:rsidP="0051790D">
      <w:pPr>
        <w:spacing w:after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TITLE DEEDS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 xml:space="preserve">Great </w:t>
      </w:r>
      <w:r w:rsidRPr="005179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Bradley</w:t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, Suffolk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</w:p>
    <w:p w:rsidR="0051790D" w:rsidRDefault="0051790D" w:rsidP="0051790D">
      <w:pPr>
        <w:spacing w:after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FILE - 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Manor of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Magna,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advowson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of Great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; capital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messuage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called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Hall with lands; 7 farms;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messuage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and windmill; Fox and Goose inn;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messuage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and smith's shop; cottages; woodland called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Park Wood,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Finnalls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Wood,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Dudwicks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Wood and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Breedrow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Wood with 160a in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Magna,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Parva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Thurlow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Magna,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Thurlow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Parva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Brinkley, Borough Green, Carlton and Cowling, Suffolk and Cambridge. Copy will Charles Fox, son of Sir Stephen Fox of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Chiswick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Mdx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kt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, proved 1713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- ref.  </w:t>
      </w:r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DE/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Hm</w:t>
      </w:r>
      <w:proofErr w:type="spellEnd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/T92</w:t>
      </w:r>
      <w:proofErr w:type="gramStart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  -</w:t>
      </w:r>
      <w:proofErr w:type="gramEnd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date: 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1627-1753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</w:p>
    <w:p w:rsidR="0051790D" w:rsidRDefault="0051790D" w:rsidP="0051790D">
      <w:pPr>
        <w:spacing w:after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FILE - 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2 rents on land in Great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purchased by Thomas Brand 1788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- ref.  </w:t>
      </w:r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DE/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Hm</w:t>
      </w:r>
      <w:proofErr w:type="spellEnd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/T94</w:t>
      </w:r>
      <w:proofErr w:type="gramStart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  -</w:t>
      </w:r>
      <w:proofErr w:type="gramEnd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date: 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1788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</w:p>
    <w:p w:rsidR="0051790D" w:rsidRPr="0051790D" w:rsidRDefault="0051790D" w:rsidP="0051790D">
      <w:pPr>
        <w:spacing w:after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FILE - 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2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messuages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adjoining, later described as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toft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where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messuage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stood, at East End Green with croft of 1½a [freehold]; 4a; 5a arable and 1a meadow in Upton; 1a meadow in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Longbridge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; 2a called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Ley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Ground in Upton; 1a 1r in Upton [copyhold of manor of Great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]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- ref.  </w:t>
      </w:r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DE/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Hm</w:t>
      </w:r>
      <w:proofErr w:type="spellEnd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/T95</w:t>
      </w:r>
      <w:proofErr w:type="gramStart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  -</w:t>
      </w:r>
      <w:proofErr w:type="gramEnd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date: 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1627-1753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ESTATE PAPERS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FILE - 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Draft bargain and sale to make a tenant to the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precipe</w:t>
      </w:r>
      <w:proofErr w:type="spellEnd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- ref.  </w:t>
      </w:r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DE/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Hm</w:t>
      </w:r>
      <w:proofErr w:type="spellEnd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/E2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  - date: 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1795</w:t>
      </w:r>
      <w:r w:rsidRPr="0051790D">
        <w:rPr>
          <w:rFonts w:ascii="Verdana" w:eastAsia="Times New Roman" w:hAnsi="Verdana" w:cs="Times New Roman"/>
          <w:sz w:val="24"/>
          <w:szCs w:val="24"/>
        </w:rPr>
        <w:br/>
        <w:t>      </w:t>
      </w:r>
      <w:r>
        <w:rPr>
          <w:rFonts w:ascii="Verdana" w:eastAsia="Times New Roman" w:hAnsi="Verdana" w:cs="Times New Roman"/>
          <w:noProof/>
          <w:color w:val="BB0000"/>
          <w:sz w:val="20"/>
          <w:szCs w:val="20"/>
        </w:rPr>
        <w:drawing>
          <wp:inline distT="0" distB="0" distL="0" distR="0">
            <wp:extent cx="300990" cy="178435"/>
            <wp:effectExtent l="19050" t="0" r="3810" b="0"/>
            <wp:docPr id="1" name="Picture 1" descr="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0D">
        <w:rPr>
          <w:rFonts w:ascii="Verdana" w:eastAsia="Times New Roman" w:hAnsi="Verdana" w:cs="Times New Roman"/>
          <w:color w:val="BB0000"/>
          <w:sz w:val="20"/>
        </w:rPr>
        <w:t xml:space="preserve">[from </w:t>
      </w:r>
      <w:r w:rsidRPr="0051790D">
        <w:rPr>
          <w:rFonts w:ascii="Verdana" w:eastAsia="Times New Roman" w:hAnsi="Verdana" w:cs="Times New Roman"/>
          <w:i/>
          <w:iCs/>
          <w:color w:val="BB0000"/>
          <w:sz w:val="20"/>
        </w:rPr>
        <w:t>Scope and Content</w:t>
      </w:r>
      <w:r w:rsidRPr="0051790D">
        <w:rPr>
          <w:rFonts w:ascii="Verdana" w:eastAsia="Times New Roman" w:hAnsi="Verdana" w:cs="Times New Roman"/>
          <w:color w:val="BB0000"/>
          <w:sz w:val="20"/>
        </w:rPr>
        <w:t>] </w:t>
      </w:r>
      <w:r w:rsidRPr="0051790D">
        <w:rPr>
          <w:rFonts w:ascii="Verdana" w:eastAsia="Times New Roman" w:hAnsi="Verdana" w:cs="Times New Roman"/>
          <w:i/>
          <w:iCs/>
          <w:sz w:val="20"/>
        </w:rPr>
        <w:t xml:space="preserve">Listing Brand family estates in Royston, Barley, 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Kimpton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 xml:space="preserve">, 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Knebworth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 xml:space="preserve">, 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Codicote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 xml:space="preserve">, Barnet, 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Snaylwell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 xml:space="preserve">, Cambridge, Carlton with Willingham, Cambridge, 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Chrishall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 xml:space="preserve"> and 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Chishill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 xml:space="preserve">, Essex, Chesham, Buckingham, </w:t>
      </w:r>
      <w:r w:rsidRPr="0051790D">
        <w:rPr>
          <w:rFonts w:ascii="Verdana" w:eastAsia="Times New Roman" w:hAnsi="Verdana" w:cs="Times New Roman"/>
          <w:i/>
          <w:iCs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i/>
          <w:iCs/>
          <w:sz w:val="20"/>
        </w:rPr>
        <w:t xml:space="preserve"> Magna, Suffolk, Hendon, 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Mddx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>., and London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5179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Bradley</w:t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, Suffolk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FAMILY PAPERS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FILE - 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Probate Matthew Fox of Langford, co Bedford, citizen and wax-chandler of London, 1671; probate John Godden of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Southwark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co Surrey, gent 1686; administration of latter, 1692; administration Regina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Woolfe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1692; probate Dame Margaret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Woolfe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of Chipping Barnet, widow, 1713; probate John Brand of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Fyfield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co Essex,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Esq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1717; probate John Godden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Woolfe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Esq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of Westminster, 1742; probate Marsh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Woolfe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of Chipping Barnet,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Esq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, 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lastRenderedPageBreak/>
        <w:t xml:space="preserve">1748; administration Thomas Brand,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Esq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, 1717; limited administration with will annexed, Edward Stringer, citizen and mercer of London, 1807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- ref.  </w:t>
      </w:r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DE/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Hm</w:t>
      </w:r>
      <w:proofErr w:type="spellEnd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/F1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  - date: 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1671-1807</w:t>
      </w:r>
      <w:r w:rsidRPr="0051790D">
        <w:rPr>
          <w:rFonts w:ascii="Verdana" w:eastAsia="Times New Roman" w:hAnsi="Verdana" w:cs="Times New Roman"/>
          <w:sz w:val="24"/>
          <w:szCs w:val="24"/>
        </w:rPr>
        <w:br/>
        <w:t>      </w:t>
      </w:r>
      <w:r>
        <w:rPr>
          <w:rFonts w:ascii="Verdana" w:eastAsia="Times New Roman" w:hAnsi="Verdana" w:cs="Times New Roman"/>
          <w:noProof/>
          <w:color w:val="BB0000"/>
          <w:sz w:val="20"/>
          <w:szCs w:val="20"/>
        </w:rPr>
        <w:drawing>
          <wp:inline distT="0" distB="0" distL="0" distR="0">
            <wp:extent cx="300990" cy="178435"/>
            <wp:effectExtent l="19050" t="0" r="3810" b="0"/>
            <wp:docPr id="2" name="Picture 2" descr="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0D">
        <w:rPr>
          <w:rFonts w:ascii="Verdana" w:eastAsia="Times New Roman" w:hAnsi="Verdana" w:cs="Times New Roman"/>
          <w:color w:val="BB0000"/>
          <w:sz w:val="20"/>
        </w:rPr>
        <w:t xml:space="preserve">[from </w:t>
      </w:r>
      <w:r w:rsidRPr="0051790D">
        <w:rPr>
          <w:rFonts w:ascii="Verdana" w:eastAsia="Times New Roman" w:hAnsi="Verdana" w:cs="Times New Roman"/>
          <w:i/>
          <w:iCs/>
          <w:color w:val="BB0000"/>
          <w:sz w:val="20"/>
        </w:rPr>
        <w:t>Scope and Content</w:t>
      </w:r>
      <w:r w:rsidRPr="0051790D">
        <w:rPr>
          <w:rFonts w:ascii="Verdana" w:eastAsia="Times New Roman" w:hAnsi="Verdana" w:cs="Times New Roman"/>
          <w:color w:val="BB0000"/>
          <w:sz w:val="20"/>
        </w:rPr>
        <w:t>] </w:t>
      </w:r>
      <w:r w:rsidRPr="0051790D">
        <w:rPr>
          <w:rFonts w:ascii="Verdana" w:eastAsia="Times New Roman" w:hAnsi="Verdana" w:cs="Times New Roman"/>
          <w:i/>
          <w:iCs/>
          <w:sz w:val="20"/>
        </w:rPr>
        <w:t xml:space="preserve">(The wills of the Godden and 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Woolfe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 xml:space="preserve"> families may at some time have been separated from the documents of title to Great </w:t>
      </w:r>
      <w:r w:rsidRPr="0051790D">
        <w:rPr>
          <w:rFonts w:ascii="Verdana" w:eastAsia="Times New Roman" w:hAnsi="Verdana" w:cs="Times New Roman"/>
          <w:i/>
          <w:iCs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i/>
          <w:iCs/>
          <w:sz w:val="20"/>
        </w:rPr>
        <w:t xml:space="preserve"> manor: see DE/</w:t>
      </w:r>
      <w:proofErr w:type="spellStart"/>
      <w:r w:rsidRPr="0051790D">
        <w:rPr>
          <w:rFonts w:ascii="Verdana" w:eastAsia="Times New Roman" w:hAnsi="Verdana" w:cs="Times New Roman"/>
          <w:i/>
          <w:iCs/>
          <w:sz w:val="20"/>
        </w:rPr>
        <w:t>Hm</w:t>
      </w:r>
      <w:proofErr w:type="spellEnd"/>
      <w:r w:rsidRPr="0051790D">
        <w:rPr>
          <w:rFonts w:ascii="Verdana" w:eastAsia="Times New Roman" w:hAnsi="Verdana" w:cs="Times New Roman"/>
          <w:i/>
          <w:iCs/>
          <w:sz w:val="20"/>
        </w:rPr>
        <w:t>/T81 and T82 above)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MAPS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  <w:t>   </w:t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OUT-COUNTY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  <w:t>      </w:t>
      </w:r>
      <w:r w:rsidRPr="0051790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Bradley</w:t>
      </w:r>
      <w:r w:rsidRPr="0051790D">
        <w:rPr>
          <w:rFonts w:ascii="Verdana" w:eastAsia="Times New Roman" w:hAnsi="Verdana" w:cs="Times New Roman"/>
          <w:b/>
          <w:bCs/>
          <w:color w:val="CC0000"/>
          <w:sz w:val="24"/>
          <w:szCs w:val="24"/>
        </w:rPr>
        <w:t>, Suffolk</w:t>
      </w:r>
      <w:r w:rsidRPr="0051790D">
        <w:rPr>
          <w:rFonts w:ascii="Verdana" w:eastAsia="Times New Roman" w:hAnsi="Verdana" w:cs="Times New Roman"/>
          <w:sz w:val="24"/>
          <w:szCs w:val="24"/>
        </w:rPr>
        <w:br/>
      </w:r>
      <w:r w:rsidRPr="0051790D">
        <w:rPr>
          <w:rFonts w:ascii="Verdana" w:eastAsia="Times New Roman" w:hAnsi="Verdana" w:cs="Times New Roman"/>
          <w:sz w:val="24"/>
          <w:szCs w:val="24"/>
        </w:rPr>
        <w:br/>
        <w:t>         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FILE - 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"A True Description of the Several Lands and Premises belonging to Joseph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Brooksbank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</w:t>
      </w:r>
      <w:proofErr w:type="spellStart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Esqr</w:t>
      </w:r>
      <w:proofErr w:type="spellEnd"/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in the parish of </w:t>
      </w:r>
      <w:r w:rsidRPr="0051790D">
        <w:rPr>
          <w:rFonts w:ascii="Verdana" w:eastAsia="Times New Roman" w:hAnsi="Verdana" w:cs="Times New Roman"/>
          <w:color w:val="000000"/>
          <w:sz w:val="20"/>
        </w:rPr>
        <w:t>Bradley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 xml:space="preserve"> Magna in the County of Suffolk Taken in the Months of August and September 1719 John Harvey"</w:t>
      </w:r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- ref.  </w:t>
      </w:r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DE/</w:t>
      </w:r>
      <w:proofErr w:type="spellStart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Hm</w:t>
      </w:r>
      <w:proofErr w:type="spellEnd"/>
      <w:r w:rsidRPr="0051790D">
        <w:rPr>
          <w:rFonts w:ascii="Verdana" w:eastAsia="Times New Roman" w:hAnsi="Verdana" w:cs="Times New Roman"/>
          <w:b/>
          <w:bCs/>
          <w:color w:val="CC0000"/>
          <w:sz w:val="20"/>
        </w:rPr>
        <w:t>/P1</w:t>
      </w:r>
      <w:proofErr w:type="gramStart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>  -</w:t>
      </w:r>
      <w:proofErr w:type="gramEnd"/>
      <w:r w:rsidRPr="0051790D">
        <w:rPr>
          <w:rFonts w:ascii="Verdana" w:eastAsia="Times New Roman" w:hAnsi="Verdana" w:cs="Times New Roman"/>
          <w:b/>
          <w:bCs/>
          <w:color w:val="003300"/>
          <w:sz w:val="20"/>
          <w:szCs w:val="20"/>
        </w:rPr>
        <w:t xml:space="preserve"> date: </w:t>
      </w:r>
      <w:r w:rsidRPr="0051790D">
        <w:rPr>
          <w:rFonts w:ascii="Verdana" w:eastAsia="Times New Roman" w:hAnsi="Verdana" w:cs="Times New Roman"/>
          <w:color w:val="003300"/>
          <w:sz w:val="20"/>
          <w:szCs w:val="20"/>
        </w:rPr>
        <w:t>1719</w:t>
      </w:r>
    </w:p>
    <w:p w:rsidR="00125B00" w:rsidRDefault="00125B00"/>
    <w:sectPr w:rsidR="00125B00" w:rsidSect="00125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51790D"/>
    <w:rsid w:val="00125B00"/>
    <w:rsid w:val="0051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790D"/>
    <w:rPr>
      <w:color w:val="BB0000"/>
      <w:u w:val="single"/>
    </w:rPr>
  </w:style>
  <w:style w:type="character" w:customStyle="1" w:styleId="bgn">
    <w:name w:val="bgn"/>
    <w:basedOn w:val="DefaultParagraphFont"/>
    <w:rsid w:val="0051790D"/>
    <w:rPr>
      <w:b/>
      <w:bCs/>
      <w:color w:val="336666"/>
    </w:rPr>
  </w:style>
  <w:style w:type="character" w:customStyle="1" w:styleId="srd">
    <w:name w:val="srd"/>
    <w:basedOn w:val="DefaultParagraphFont"/>
    <w:rsid w:val="0051790D"/>
    <w:rPr>
      <w:color w:val="BB0000"/>
      <w:sz w:val="20"/>
      <w:szCs w:val="20"/>
    </w:rPr>
  </w:style>
  <w:style w:type="character" w:customStyle="1" w:styleId="si">
    <w:name w:val="si"/>
    <w:basedOn w:val="DefaultParagraphFont"/>
    <w:rsid w:val="0051790D"/>
    <w:rPr>
      <w:i/>
      <w:iCs/>
      <w:sz w:val="20"/>
      <w:szCs w:val="20"/>
    </w:rPr>
  </w:style>
  <w:style w:type="character" w:customStyle="1" w:styleId="lrd">
    <w:name w:val="lrd"/>
    <w:basedOn w:val="DefaultParagraphFont"/>
    <w:rsid w:val="0051790D"/>
    <w:rPr>
      <w:color w:val="CC0000"/>
    </w:rPr>
  </w:style>
  <w:style w:type="character" w:customStyle="1" w:styleId="blrda">
    <w:name w:val="blrda"/>
    <w:basedOn w:val="DefaultParagraphFont"/>
    <w:rsid w:val="0051790D"/>
    <w:rPr>
      <w:rFonts w:ascii="Verdana" w:hAnsi="Verdana" w:hint="default"/>
      <w:b/>
      <w:bCs/>
      <w:color w:val="CC0000"/>
    </w:rPr>
  </w:style>
  <w:style w:type="character" w:customStyle="1" w:styleId="hit">
    <w:name w:val="hit"/>
    <w:basedOn w:val="DefaultParagraphFont"/>
    <w:rsid w:val="0051790D"/>
    <w:rPr>
      <w:color w:val="000000"/>
      <w:shd w:val="clear" w:color="auto" w:fill="FFFF66"/>
    </w:rPr>
  </w:style>
  <w:style w:type="paragraph" w:styleId="NormalWeb">
    <w:name w:val="Normal (Web)"/>
    <w:basedOn w:val="Normal"/>
    <w:uiPriority w:val="99"/>
    <w:semiHidden/>
    <w:unhideWhenUsed/>
    <w:rsid w:val="0051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Company> 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2008-05-10T16:33:00Z</dcterms:created>
  <dcterms:modified xsi:type="dcterms:W3CDTF">2008-05-10T16:38:00Z</dcterms:modified>
</cp:coreProperties>
</file>